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B0" w:rsidRPr="00657D6B" w:rsidRDefault="00657D6B" w:rsidP="00657D6B">
      <w:pPr>
        <w:pStyle w:val="Textbody"/>
        <w:spacing w:before="182" w:after="182" w:line="320" w:lineRule="exact"/>
        <w:jc w:val="center"/>
        <w:rPr>
          <w:sz w:val="32"/>
        </w:rPr>
      </w:pPr>
      <w:r w:rsidRPr="00657D6B">
        <w:rPr>
          <w:rFonts w:ascii="標楷體" w:eastAsia="標楷體" w:hAnsi="標楷體" w:hint="eastAsia"/>
          <w:sz w:val="28"/>
          <w:szCs w:val="22"/>
        </w:rPr>
        <w:t>費用負擔表</w:t>
      </w:r>
    </w:p>
    <w:p w:rsidR="003669B0" w:rsidRPr="00657D6B" w:rsidRDefault="003669B0" w:rsidP="00657D6B">
      <w:pPr>
        <w:pStyle w:val="a7"/>
        <w:numPr>
          <w:ilvl w:val="0"/>
          <w:numId w:val="4"/>
        </w:numPr>
        <w:spacing w:after="0" w:line="320" w:lineRule="exact"/>
        <w:jc w:val="both"/>
        <w:textAlignment w:val="auto"/>
        <w:rPr>
          <w:rFonts w:ascii="標楷體" w:eastAsia="標楷體" w:hAnsi="標楷體"/>
          <w:sz w:val="22"/>
        </w:rPr>
      </w:pPr>
      <w:r w:rsidRPr="00657D6B">
        <w:rPr>
          <w:rFonts w:ascii="標楷體" w:eastAsia="標楷體" w:hAnsi="標楷體"/>
          <w:sz w:val="22"/>
        </w:rPr>
        <w:t>水、電費：</w:t>
      </w:r>
    </w:p>
    <w:p w:rsidR="00657D6B" w:rsidRDefault="003669B0" w:rsidP="00657D6B">
      <w:pPr>
        <w:pStyle w:val="a7"/>
        <w:numPr>
          <w:ilvl w:val="0"/>
          <w:numId w:val="5"/>
        </w:numPr>
        <w:spacing w:after="0" w:line="320" w:lineRule="exact"/>
        <w:jc w:val="both"/>
        <w:textAlignment w:val="auto"/>
        <w:rPr>
          <w:rFonts w:ascii="標楷體" w:eastAsia="標楷體" w:hAnsi="標楷體"/>
          <w:color w:val="0000CC"/>
          <w:sz w:val="22"/>
        </w:rPr>
      </w:pPr>
      <w:r>
        <w:rPr>
          <w:rFonts w:ascii="標楷體" w:eastAsia="標楷體" w:hAnsi="標楷體"/>
          <w:color w:val="0000CC"/>
          <w:sz w:val="22"/>
        </w:rPr>
        <w:t>廚房暨熱食部（一）電費-廚房另裝置電表，用電度數乘60倍電表轉換率再乘每度金額5元為應繳電費；水費：每月新台幣5,000元。</w:t>
      </w:r>
    </w:p>
    <w:p w:rsidR="003669B0" w:rsidRDefault="00972651" w:rsidP="00657D6B">
      <w:pPr>
        <w:pStyle w:val="a7"/>
        <w:numPr>
          <w:ilvl w:val="0"/>
          <w:numId w:val="5"/>
        </w:numPr>
        <w:spacing w:after="0" w:line="320" w:lineRule="exact"/>
        <w:jc w:val="both"/>
        <w:textAlignment w:val="auto"/>
        <w:rPr>
          <w:rFonts w:ascii="標楷體" w:eastAsia="標楷體" w:hAnsi="標楷體"/>
          <w:color w:val="0000CC"/>
          <w:sz w:val="22"/>
        </w:rPr>
      </w:pPr>
      <w:r>
        <w:rPr>
          <w:rFonts w:ascii="標楷體" w:eastAsia="標楷體" w:hAnsi="標楷體"/>
          <w:color w:val="0000CC"/>
          <w:sz w:val="22"/>
        </w:rPr>
        <w:t>廚房暨熱食部（二）水、電費</w:t>
      </w:r>
      <w:r w:rsidR="003669B0">
        <w:rPr>
          <w:rFonts w:ascii="標楷體" w:eastAsia="標楷體" w:hAnsi="標楷體"/>
          <w:color w:val="0000CC"/>
          <w:sz w:val="22"/>
        </w:rPr>
        <w:t>每月</w:t>
      </w:r>
      <w:r>
        <w:rPr>
          <w:rFonts w:ascii="標楷體" w:eastAsia="標楷體" w:hAnsi="標楷體" w:hint="eastAsia"/>
          <w:color w:val="0000CC"/>
          <w:sz w:val="22"/>
        </w:rPr>
        <w:t>計</w:t>
      </w:r>
      <w:r>
        <w:rPr>
          <w:rFonts w:ascii="標楷體" w:eastAsia="標楷體" w:hAnsi="標楷體"/>
          <w:color w:val="0000CC"/>
          <w:sz w:val="22"/>
        </w:rPr>
        <w:t>3,</w:t>
      </w:r>
      <w:r>
        <w:rPr>
          <w:rFonts w:ascii="標楷體" w:eastAsia="標楷體" w:hAnsi="標楷體" w:hint="eastAsia"/>
          <w:color w:val="0000CC"/>
          <w:sz w:val="22"/>
        </w:rPr>
        <w:t>600</w:t>
      </w:r>
      <w:bookmarkStart w:id="0" w:name="_GoBack"/>
      <w:bookmarkEnd w:id="0"/>
      <w:r w:rsidR="003669B0">
        <w:rPr>
          <w:rFonts w:ascii="標楷體" w:eastAsia="標楷體" w:hAnsi="標楷體"/>
          <w:color w:val="0000CC"/>
          <w:sz w:val="22"/>
        </w:rPr>
        <w:t>元。</w:t>
      </w:r>
    </w:p>
    <w:p w:rsidR="003669B0" w:rsidRDefault="003669B0" w:rsidP="00657D6B">
      <w:pPr>
        <w:pStyle w:val="a7"/>
        <w:numPr>
          <w:ilvl w:val="0"/>
          <w:numId w:val="4"/>
        </w:numPr>
        <w:spacing w:after="0" w:line="320" w:lineRule="exact"/>
        <w:jc w:val="both"/>
        <w:textAlignment w:val="auto"/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冷氣費：使用讀卡機，自行儲值使用。</w:t>
      </w:r>
    </w:p>
    <w:p w:rsidR="003669B0" w:rsidRDefault="003669B0" w:rsidP="00657D6B">
      <w:pPr>
        <w:pStyle w:val="a7"/>
        <w:numPr>
          <w:ilvl w:val="0"/>
          <w:numId w:val="4"/>
        </w:numPr>
        <w:spacing w:after="0" w:line="320" w:lineRule="exact"/>
        <w:jc w:val="both"/>
        <w:textAlignment w:val="auto"/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電梯保養費：乙方每月繳付2,600元專供廚房使用之貨梯一台保養費，由本校委託專業電梯保養公司保養。</w:t>
      </w:r>
    </w:p>
    <w:p w:rsidR="003669B0" w:rsidRDefault="003669B0" w:rsidP="00657D6B">
      <w:pPr>
        <w:pStyle w:val="a7"/>
        <w:numPr>
          <w:ilvl w:val="0"/>
          <w:numId w:val="4"/>
        </w:numPr>
        <w:spacing w:after="0" w:line="320" w:lineRule="exact"/>
        <w:jc w:val="both"/>
        <w:textAlignment w:val="auto"/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瓦斯費：以廚房專用瓦斯收費單為準(由乙方自行繳納)。</w:t>
      </w:r>
    </w:p>
    <w:p w:rsidR="00657D6B" w:rsidRDefault="00657D6B" w:rsidP="00657D6B">
      <w:pPr>
        <w:pStyle w:val="a7"/>
        <w:spacing w:line="320" w:lineRule="exact"/>
        <w:rPr>
          <w:rFonts w:ascii="標楷體" w:eastAsia="標楷體" w:hAnsi="標楷體"/>
          <w:sz w:val="22"/>
        </w:rPr>
      </w:pPr>
    </w:p>
    <w:p w:rsidR="00657D6B" w:rsidRDefault="00657D6B" w:rsidP="00657D6B">
      <w:pPr>
        <w:pStyle w:val="a7"/>
        <w:spacing w:line="320" w:lineRule="exact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備註：</w:t>
      </w:r>
    </w:p>
    <w:p w:rsidR="00657D6B" w:rsidRDefault="003669B0" w:rsidP="00657D6B">
      <w:pPr>
        <w:pStyle w:val="a7"/>
        <w:numPr>
          <w:ilvl w:val="0"/>
          <w:numId w:val="6"/>
        </w:numPr>
        <w:spacing w:line="320" w:lineRule="exact"/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以上費用與場地使用費一併繳納。</w:t>
      </w:r>
    </w:p>
    <w:p w:rsidR="00657D6B" w:rsidRDefault="003669B0" w:rsidP="00657D6B">
      <w:pPr>
        <w:pStyle w:val="a7"/>
        <w:numPr>
          <w:ilvl w:val="0"/>
          <w:numId w:val="6"/>
        </w:numPr>
        <w:spacing w:line="320" w:lineRule="exact"/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乙方超過期限不繳付水電費，或委辦期間屆滿仍不交還撥于使用之場所設備及器具時，甲方得逕由保證金或相關應負費用中扣除。</w:t>
      </w:r>
    </w:p>
    <w:p w:rsidR="005C028F" w:rsidRPr="00657D6B" w:rsidRDefault="003669B0" w:rsidP="00657D6B">
      <w:pPr>
        <w:pStyle w:val="a7"/>
        <w:numPr>
          <w:ilvl w:val="0"/>
          <w:numId w:val="6"/>
        </w:numPr>
        <w:spacing w:line="320" w:lineRule="exact"/>
        <w:rPr>
          <w:rFonts w:ascii="標楷體" w:eastAsia="標楷體" w:hAnsi="標楷體"/>
          <w:sz w:val="22"/>
        </w:rPr>
      </w:pPr>
      <w:r w:rsidRPr="00657D6B">
        <w:rPr>
          <w:rFonts w:ascii="標楷體" w:eastAsia="標楷體" w:hAnsi="標楷體"/>
          <w:sz w:val="22"/>
        </w:rPr>
        <w:t>供餐當月不足月之當月電費按度計算由乙方負擔；瓦斯費以收費單為準，由乙方自行繳納；水費、電梯保養費計算方式依實際供餐日數計收。</w:t>
      </w:r>
    </w:p>
    <w:sectPr w:rsidR="005C028F" w:rsidRPr="00657D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BC" w:rsidRDefault="002D21BC" w:rsidP="003669B0">
      <w:r>
        <w:separator/>
      </w:r>
    </w:p>
  </w:endnote>
  <w:endnote w:type="continuationSeparator" w:id="0">
    <w:p w:rsidR="002D21BC" w:rsidRDefault="002D21BC" w:rsidP="0036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BC" w:rsidRDefault="002D21BC" w:rsidP="003669B0">
      <w:r>
        <w:separator/>
      </w:r>
    </w:p>
  </w:footnote>
  <w:footnote w:type="continuationSeparator" w:id="0">
    <w:p w:rsidR="002D21BC" w:rsidRDefault="002D21BC" w:rsidP="00366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B66A2"/>
    <w:multiLevelType w:val="hybridMultilevel"/>
    <w:tmpl w:val="4DECB14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3663848"/>
    <w:multiLevelType w:val="hybridMultilevel"/>
    <w:tmpl w:val="9C6A18CC"/>
    <w:lvl w:ilvl="0" w:tplc="36108AA6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BC4482"/>
    <w:multiLevelType w:val="multilevel"/>
    <w:tmpl w:val="CCCC6DBA"/>
    <w:lvl w:ilvl="0">
      <w:start w:val="1"/>
      <w:numFmt w:val="decimal"/>
      <w:lvlText w:val="%1."/>
      <w:lvlJc w:val="left"/>
      <w:pPr>
        <w:ind w:left="2000" w:hanging="480"/>
      </w:pPr>
    </w:lvl>
    <w:lvl w:ilvl="1">
      <w:start w:val="1"/>
      <w:numFmt w:val="upperRoman"/>
      <w:lvlText w:val="%2、"/>
      <w:lvlJc w:val="left"/>
      <w:pPr>
        <w:ind w:left="2480" w:hanging="480"/>
      </w:pPr>
    </w:lvl>
    <w:lvl w:ilvl="2">
      <w:start w:val="1"/>
      <w:numFmt w:val="lowerRoman"/>
      <w:lvlText w:val="%3."/>
      <w:lvlJc w:val="right"/>
      <w:pPr>
        <w:ind w:left="2960" w:hanging="480"/>
      </w:pPr>
    </w:lvl>
    <w:lvl w:ilvl="3">
      <w:start w:val="1"/>
      <w:numFmt w:val="decimal"/>
      <w:lvlText w:val="%4."/>
      <w:lvlJc w:val="left"/>
      <w:pPr>
        <w:ind w:left="3440" w:hanging="480"/>
      </w:pPr>
    </w:lvl>
    <w:lvl w:ilvl="4">
      <w:start w:val="1"/>
      <w:numFmt w:val="ideographTraditional"/>
      <w:lvlText w:val="%5、"/>
      <w:lvlJc w:val="left"/>
      <w:pPr>
        <w:ind w:left="3920" w:hanging="480"/>
      </w:pPr>
    </w:lvl>
    <w:lvl w:ilvl="5">
      <w:start w:val="1"/>
      <w:numFmt w:val="lowerRoman"/>
      <w:lvlText w:val="%6."/>
      <w:lvlJc w:val="right"/>
      <w:pPr>
        <w:ind w:left="4400" w:hanging="480"/>
      </w:pPr>
    </w:lvl>
    <w:lvl w:ilvl="6">
      <w:start w:val="1"/>
      <w:numFmt w:val="decimal"/>
      <w:lvlText w:val="%7."/>
      <w:lvlJc w:val="left"/>
      <w:pPr>
        <w:ind w:left="4880" w:hanging="480"/>
      </w:pPr>
    </w:lvl>
    <w:lvl w:ilvl="7">
      <w:start w:val="1"/>
      <w:numFmt w:val="ideographTraditional"/>
      <w:lvlText w:val="%8、"/>
      <w:lvlJc w:val="left"/>
      <w:pPr>
        <w:ind w:left="5360" w:hanging="480"/>
      </w:pPr>
    </w:lvl>
    <w:lvl w:ilvl="8">
      <w:start w:val="1"/>
      <w:numFmt w:val="lowerRoman"/>
      <w:lvlText w:val="%9."/>
      <w:lvlJc w:val="right"/>
      <w:pPr>
        <w:ind w:left="5840" w:hanging="480"/>
      </w:pPr>
    </w:lvl>
  </w:abstractNum>
  <w:abstractNum w:abstractNumId="3" w15:restartNumberingAfterBreak="0">
    <w:nsid w:val="61123845"/>
    <w:multiLevelType w:val="multilevel"/>
    <w:tmpl w:val="C2F6F8AA"/>
    <w:lvl w:ilvl="0">
      <w:start w:val="1"/>
      <w:numFmt w:val="taiwaneseCountingThousand"/>
      <w:lvlText w:val="第 %1 條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AA0CD7"/>
    <w:multiLevelType w:val="multilevel"/>
    <w:tmpl w:val="71A431C0"/>
    <w:lvl w:ilvl="0">
      <w:start w:val="1"/>
      <w:numFmt w:val="decimal"/>
      <w:lvlText w:val="第 %1 條"/>
      <w:lvlJc w:val="left"/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6D5B78C3"/>
    <w:multiLevelType w:val="hybridMultilevel"/>
    <w:tmpl w:val="A2924654"/>
    <w:lvl w:ilvl="0" w:tplc="76284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C5"/>
    <w:rsid w:val="00137B01"/>
    <w:rsid w:val="00182DC5"/>
    <w:rsid w:val="002D21BC"/>
    <w:rsid w:val="003669B0"/>
    <w:rsid w:val="00402132"/>
    <w:rsid w:val="005074D4"/>
    <w:rsid w:val="005C028F"/>
    <w:rsid w:val="00657D6B"/>
    <w:rsid w:val="00972651"/>
    <w:rsid w:val="00A67DCE"/>
    <w:rsid w:val="00B1732F"/>
    <w:rsid w:val="00DD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DD701"/>
  <w15:docId w15:val="{A4206A30-0E22-4095-BDD2-A94495FF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69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6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69B0"/>
    <w:rPr>
      <w:sz w:val="20"/>
      <w:szCs w:val="20"/>
    </w:rPr>
  </w:style>
  <w:style w:type="paragraph" w:styleId="a7">
    <w:name w:val="Body Text"/>
    <w:basedOn w:val="a"/>
    <w:link w:val="a8"/>
    <w:rsid w:val="003669B0"/>
    <w:pPr>
      <w:autoSpaceDN w:val="0"/>
      <w:spacing w:after="12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a8">
    <w:name w:val="本文 字元"/>
    <w:basedOn w:val="a0"/>
    <w:link w:val="a7"/>
    <w:rsid w:val="003669B0"/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a"/>
    <w:rsid w:val="003669B0"/>
    <w:pPr>
      <w:suppressAutoHyphens/>
      <w:autoSpaceDN w:val="0"/>
      <w:jc w:val="both"/>
      <w:textAlignment w:val="baseline"/>
    </w:pPr>
    <w:rPr>
      <w:rFonts w:ascii="新細明體" w:eastAsia="新細明體" w:hAnsi="新細明體" w:cs="新細明體"/>
      <w:kern w:val="0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2022-07-25T02:14:00Z</dcterms:created>
  <dcterms:modified xsi:type="dcterms:W3CDTF">2023-04-21T05:20:00Z</dcterms:modified>
</cp:coreProperties>
</file>